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85129" w14:textId="77777777" w:rsidR="00921746" w:rsidRPr="00993527" w:rsidRDefault="00921746">
      <w:pPr>
        <w:tabs>
          <w:tab w:val="center" w:pos="2173"/>
          <w:tab w:val="center" w:pos="7098"/>
        </w:tabs>
        <w:spacing w:after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353" w:type="dxa"/>
        <w:tblInd w:w="-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9"/>
        <w:gridCol w:w="5244"/>
      </w:tblGrid>
      <w:tr w:rsidR="00921746" w:rsidRPr="00993527" w14:paraId="40D5C239" w14:textId="77777777" w:rsidTr="001A58C0">
        <w:trPr>
          <w:trHeight w:val="1418"/>
        </w:trPr>
        <w:tc>
          <w:tcPr>
            <w:tcW w:w="5109" w:type="dxa"/>
          </w:tcPr>
          <w:p w14:paraId="62DE5840" w14:textId="77777777" w:rsidR="00921746" w:rsidRPr="00993527" w:rsidRDefault="00B14EE0" w:rsidP="00993527">
            <w:pPr>
              <w:ind w:left="601" w:hanging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527"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TỈNH AN GIANG</w:t>
            </w:r>
          </w:p>
          <w:p w14:paraId="06EC7E99" w14:textId="77777777" w:rsidR="00921746" w:rsidRPr="00993527" w:rsidRDefault="00B14E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35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CAO ĐẲNG NGHỀ AN GIANG</w:t>
            </w:r>
          </w:p>
          <w:p w14:paraId="39C163E9" w14:textId="5A77197C" w:rsidR="00921746" w:rsidRPr="00993527" w:rsidRDefault="009935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1989BB" wp14:editId="1C293AB8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81694</wp:posOffset>
                      </wp:positionV>
                      <wp:extent cx="1272209" cy="0"/>
                      <wp:effectExtent l="0" t="0" r="0" b="0"/>
                      <wp:wrapNone/>
                      <wp:docPr id="14251002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22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F95CDA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05pt,6.45pt" to="161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52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CDCBEE8" wp14:editId="2B94992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16410" y="3780000"/>
                                <a:ext cx="1059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B22C18D" w14:textId="55EB3AF2" w:rsidR="00921746" w:rsidRPr="00993527" w:rsidRDefault="00993527" w:rsidP="00D04E8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93527"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D04E8A">
              <w:rPr>
                <w:rFonts w:ascii="Times New Roman" w:eastAsia="Times New Roman" w:hAnsi="Times New Roman" w:cs="Times New Roman"/>
                <w:sz w:val="26"/>
                <w:szCs w:val="26"/>
              </w:rPr>
              <w:t>1910</w:t>
            </w:r>
            <w:r w:rsidRPr="00993527">
              <w:rPr>
                <w:rFonts w:ascii="Times New Roman" w:eastAsia="Times New Roman" w:hAnsi="Times New Roman" w:cs="Times New Roman"/>
                <w:sz w:val="26"/>
                <w:szCs w:val="26"/>
              </w:rPr>
              <w:t>/KH-CĐN</w:t>
            </w:r>
          </w:p>
        </w:tc>
        <w:tc>
          <w:tcPr>
            <w:tcW w:w="5244" w:type="dxa"/>
          </w:tcPr>
          <w:p w14:paraId="0F682B3F" w14:textId="77777777" w:rsidR="00921746" w:rsidRPr="00993527" w:rsidRDefault="00B14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3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A4FCE61" w14:textId="0A43F2C3" w:rsidR="00921746" w:rsidRPr="00993527" w:rsidRDefault="00B14EE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35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2AD2572" w14:textId="6BC4C77A" w:rsidR="00921746" w:rsidRPr="00993527" w:rsidRDefault="0099352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A476F3" wp14:editId="63239C02">
                      <wp:simplePos x="0" y="0"/>
                      <wp:positionH relativeFrom="column">
                        <wp:posOffset>648859</wp:posOffset>
                      </wp:positionH>
                      <wp:positionV relativeFrom="paragraph">
                        <wp:posOffset>67310</wp:posOffset>
                      </wp:positionV>
                      <wp:extent cx="2107096" cy="0"/>
                      <wp:effectExtent l="0" t="0" r="0" b="0"/>
                      <wp:wrapNone/>
                      <wp:docPr id="59024244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70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63D3A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5.3pt" to="21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52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EC55DD0" wp14:editId="74ACE82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75390" y="3780000"/>
                                <a:ext cx="2141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78267D2" w14:textId="23B73314" w:rsidR="00921746" w:rsidRPr="00993527" w:rsidRDefault="00B14EE0" w:rsidP="00D04E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9352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An Giang, ngày </w:t>
            </w:r>
            <w:r w:rsidR="00D04E8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21</w:t>
            </w:r>
            <w:bookmarkStart w:id="0" w:name="_GoBack"/>
            <w:bookmarkEnd w:id="0"/>
            <w:r w:rsidRPr="0099352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9 năm 2023</w:t>
            </w:r>
          </w:p>
        </w:tc>
      </w:tr>
    </w:tbl>
    <w:p w14:paraId="159A895A" w14:textId="31170F62" w:rsidR="00921746" w:rsidRPr="00993527" w:rsidRDefault="00993527" w:rsidP="00993527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5F0C0" wp14:editId="7CCB72F7">
                <wp:simplePos x="0" y="0"/>
                <wp:positionH relativeFrom="column">
                  <wp:posOffset>2131695</wp:posOffset>
                </wp:positionH>
                <wp:positionV relativeFrom="paragraph">
                  <wp:posOffset>772271</wp:posOffset>
                </wp:positionV>
                <wp:extent cx="1510748" cy="0"/>
                <wp:effectExtent l="0" t="0" r="0" b="0"/>
                <wp:wrapNone/>
                <wp:docPr id="1002685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07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D6FC7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60.8pt" to="286.8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HOẠCH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Về việc tuyển dụng hợp đồng </w:t>
      </w:r>
      <w:proofErr w:type="gramStart"/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động theo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Nghị định 111/2022/NĐ-CP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935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53EAAE" wp14:editId="365ED114">
                <wp:simplePos x="0" y="0"/>
                <wp:positionH relativeFrom="column">
                  <wp:posOffset>2438400</wp:posOffset>
                </wp:positionH>
                <wp:positionV relativeFrom="paragraph">
                  <wp:posOffset>711200</wp:posOffset>
                </wp:positionV>
                <wp:extent cx="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24030" y="378000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711200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940308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" w:name="_heading=h.gjdgxs" w:colFirst="0" w:colLast="0"/>
      <w:bookmarkEnd w:id="1"/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Căn cứ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Nghị định số 111/2022/NĐ-CP ngày 30/12/2022 của Chính phủ về hợp đồng đối với một số loại công việc trong cơ quan hành chính và đơn vị sự nghiệp;</w:t>
      </w:r>
    </w:p>
    <w:p w14:paraId="1D4532BC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2" w:name="_heading=h.suhlye3k3yjj" w:colFirst="0" w:colLast="0"/>
      <w:bookmarkEnd w:id="2"/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Căn cứ Tờ trình số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16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/TTr-TCHC ngày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21 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tháng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năm 2023 của Phòng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Tổ chức 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 Hành chính về việc tuyển dụng hợp đồng lao động theo Nghị định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số </w:t>
      </w:r>
      <w:r w:rsidRPr="009935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111/2022/NĐ-CP tuyển dụng nhân viên bảo vệ;</w:t>
      </w:r>
    </w:p>
    <w:p w14:paraId="02B80E33" w14:textId="46001B7F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" w:name="_heading=h.f3xznue2yn3j" w:colFirst="0" w:colLast="0"/>
      <w:bookmarkEnd w:id="3"/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Căn cứ Tờ trình số</w:t>
      </w:r>
      <w:r w:rsidR="001A58C0">
        <w:rPr>
          <w:rFonts w:ascii="Times New Roman" w:eastAsia="Times New Roman" w:hAnsi="Times New Roman" w:cs="Times New Roman"/>
          <w:i/>
          <w:sz w:val="28"/>
          <w:szCs w:val="28"/>
        </w:rPr>
        <w:t xml:space="preserve"> 115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/TTr-</w:t>
      </w:r>
      <w:r w:rsidR="001A58C0">
        <w:rPr>
          <w:rFonts w:ascii="Times New Roman" w:eastAsia="Times New Roman" w:hAnsi="Times New Roman" w:cs="Times New Roman"/>
          <w:i/>
          <w:sz w:val="28"/>
          <w:szCs w:val="28"/>
        </w:rPr>
        <w:t>QTTB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ngày</w:t>
      </w:r>
      <w:r w:rsidR="001A58C0">
        <w:rPr>
          <w:rFonts w:ascii="Times New Roman" w:eastAsia="Times New Roman" w:hAnsi="Times New Roman" w:cs="Times New Roman"/>
          <w:i/>
          <w:sz w:val="28"/>
          <w:szCs w:val="28"/>
        </w:rPr>
        <w:t xml:space="preserve"> 20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thán</w:t>
      </w:r>
      <w:r w:rsidR="001A58C0">
        <w:rPr>
          <w:rFonts w:ascii="Times New Roman" w:eastAsia="Times New Roman" w:hAnsi="Times New Roman" w:cs="Times New Roman"/>
          <w:i/>
          <w:sz w:val="28"/>
          <w:szCs w:val="28"/>
        </w:rPr>
        <w:t>g 9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2023 của Phòng Quản trị - Thiết bị về việc tuyển dụng hợp đồng lao động theo Nghị định s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ố 111/2022/NĐ-CP tuyển dụng nhân viên lái xe;</w:t>
      </w:r>
    </w:p>
    <w:p w14:paraId="6A055AF8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y2w9m5h0i4sm" w:colFirst="0" w:colLast="0"/>
      <w:bookmarkEnd w:id="4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Cao đẳng nghề An Giang xây dựng kế hoạch tuyển dụng hợp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đồng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theo Nghị định số 111/2022/NĐ-CP, cụ thể như sau:</w:t>
      </w:r>
    </w:p>
    <w:p w14:paraId="6A7FCEE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NGUYÊN TẮC TUYỂN DỤNG</w:t>
      </w:r>
    </w:p>
    <w:p w14:paraId="4430AF6F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Thực hiện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hình thức xét tuyển.</w:t>
      </w:r>
    </w:p>
    <w:p w14:paraId="1AC70E6B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Bảo đảm công khai,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bạch, công bằng, khách quan và đúng pháp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luật.</w:t>
      </w:r>
    </w:p>
    <w:p w14:paraId="6180D139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Bảo đảm tính cạnh tranh.</w:t>
      </w:r>
    </w:p>
    <w:p w14:paraId="25E753F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Tuyển chọn đúng người đáp ứng yêu cầu của vị trí việc làm.</w:t>
      </w:r>
    </w:p>
    <w:p w14:paraId="368C3565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Thông qua Hội đồng xét tuyển của trường.</w:t>
      </w:r>
    </w:p>
    <w:p w14:paraId="3BE92C4C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ĐIỀU KIỆN TUYỂN DỤNG</w:t>
      </w:r>
    </w:p>
    <w:p w14:paraId="7B5539D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Người có đủ các điều kiện tuyển dụng</w:t>
      </w:r>
    </w:p>
    <w:p w14:paraId="0F9821CE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30j0zll" w:colFirst="0" w:colLast="0"/>
      <w:bookmarkEnd w:id="5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a) Có m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ột quốc tịch là quốc tịch Việt Nam;</w:t>
      </w:r>
    </w:p>
    <w:p w14:paraId="5A55A0B2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b) Đủ 18 tuổi trở lên;</w:t>
      </w:r>
    </w:p>
    <w:p w14:paraId="2202A3BC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c) Có đủ sức khỏe để làm việc;</w:t>
      </w:r>
    </w:p>
    <w:p w14:paraId="5A501952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d) Có lý lịch được cơ quan có thẩm quyền xác nhận;</w:t>
      </w:r>
    </w:p>
    <w:p w14:paraId="4DE83734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đ) Trình độ học vấn: tốt nghiệp trung học phổ thông;</w:t>
      </w:r>
    </w:p>
    <w:p w14:paraId="609AAC9E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e) Có Giấy phép lái </w:t>
      </w:r>
      <w:proofErr w:type="gramStart"/>
      <w:r w:rsidRPr="00993527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gramEnd"/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hạng B2 trở lên đối với nhân viên lái x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>e;</w:t>
      </w:r>
    </w:p>
    <w:p w14:paraId="28DD045D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f) Có đầy đủ năng lực hành </w:t>
      </w:r>
      <w:proofErr w:type="gramStart"/>
      <w:r w:rsidRPr="00993527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dân sự và đủ sức khỏe đáp ứng yêu cầu công việc trong nhà trường.</w:t>
      </w:r>
    </w:p>
    <w:p w14:paraId="41FD2AE4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Những người sau đây không được tuyển dụng</w:t>
      </w:r>
    </w:p>
    <w:p w14:paraId="28635521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1fob9te" w:colFirst="0" w:colLast="0"/>
      <w:bookmarkEnd w:id="6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Trong thời gian bị truy cứu trách nhiệm hình sự hoặc chấp hành án phạt tù, cải tạo không giam giữ hoặc đang bị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áp dụng biện pháp giáo dục tại xã, phường, thị trấn; đưa vào trường giáo dưỡng; đưa vào cơ sở giáo dục bắt buộc và đưa vào cơ sở cai nghiện bắt buộc; trong thời gian bị cấm hành nghề hoặc cấm làm công việc liên quan đến công việc ký kết hợp đồng.</w:t>
      </w:r>
    </w:p>
    <w:p w14:paraId="05C5A6D6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QUY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TRÌNH TUYỂN DỤNG</w:t>
      </w:r>
    </w:p>
    <w:p w14:paraId="0A9E1D0A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Công tác chuẩn bị</w:t>
      </w:r>
    </w:p>
    <w:p w14:paraId="6ECCAC1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Xây dựng kế hoạch tuyển dụng hợp đồng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theo Nghị định số 111/2022/NĐ-CP.</w:t>
      </w:r>
    </w:p>
    <w:p w14:paraId="3CF22B85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Thành lập Hội đồng tuyển dụng</w:t>
      </w:r>
    </w:p>
    <w:p w14:paraId="317C664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a) Hội đồng tuyển dụng viên chức có 05 thành viên, bao gồm:</w:t>
      </w:r>
    </w:p>
    <w:p w14:paraId="0C6BBCC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Chủ tịch Hội đồng là Hiệu trưởng hoặc Phó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Hiệu trưởng;</w:t>
      </w:r>
    </w:p>
    <w:p w14:paraId="1C351C98" w14:textId="2155E2B9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Phó Chủ tịch Hội đồng là </w:t>
      </w:r>
      <w:r w:rsidR="001D4F1B"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 (Phó trưởng) phòng Tổ chức - Hành chính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C96BCF3" w14:textId="08B562B3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Ủy viên</w:t>
      </w:r>
      <w:r w:rsidR="001D4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ký Hội đồng là nhân viên được phân công phụ trách;</w:t>
      </w:r>
    </w:p>
    <w:p w14:paraId="7DDB85EC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Các ủy viên khác là đại diện bộ phận chuyên môn, nghiệp vụ có liên quan.</w:t>
      </w:r>
    </w:p>
    <w:p w14:paraId="69ADB228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 Hội đồng sơ tuyển làm v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iệc </w:t>
      </w:r>
      <w:proofErr w:type="gramStart"/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theo</w:t>
      </w:r>
      <w:proofErr w:type="gramEnd"/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nguyên tắc tập thể, kết luận theo đa số và có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hiệm vụ, quyền hạn</w:t>
      </w:r>
    </w:p>
    <w:p w14:paraId="47989973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Thông báo nhu cầu tuyển dụng hợp đồng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theo Nghị định số 111/2022/NĐ-CP trên website của Trường Cao đẳng nghề An Giang và niêm yết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tại bảng thông báo của Trường.</w:t>
      </w:r>
    </w:p>
    <w:p w14:paraId="4443A05A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Hướng d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ẫn, kiểm tra, giám sát việc tiếp nhận hồ sơ dự tuyển.</w:t>
      </w:r>
    </w:p>
    <w:p w14:paraId="716B72C9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hợp kết quả danh sách những người trúng tuyển được Hội đồng tuyển dụng của Trường thông qua và niêm yết công khai.</w:t>
      </w:r>
    </w:p>
    <w:p w14:paraId="421F7DE8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Hội đồng tự giải thể sau khi hoàn thành nhiệm vụ.</w:t>
      </w:r>
    </w:p>
    <w:p w14:paraId="4D2E14E8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c) Giúp việc cho Hội đồng tu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yển dụng: Phòng Tổ chức - Hành chính</w:t>
      </w:r>
    </w:p>
    <w:p w14:paraId="7BE4EA22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Tiếp nhận, kiểm tra, đối chiếu hồ sơ đăng ký tuyển.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F72319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Tổ chức sơ tuyển và tổng hợp danh sách những người đủ điều kiện tuyển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dụng để đưa vào danh sách tuyển dụng.</w:t>
      </w:r>
    </w:p>
    <w:p w14:paraId="7F0A3C96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Tổng hợp báo cáo đầy đủ kết quả phỏng vấn, xem xét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hồ sơ dự tuyển và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những vấn đề còn vướng mắc trong quá trình phỏng vấn để Hội đồng có cơ sở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xem xét, quyết định sau cùng.</w:t>
      </w:r>
    </w:p>
    <w:p w14:paraId="46C343C6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Lập danh sách đề nghị tuyển dụng chính thức sau khi được Hội đồng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tuyển dụng của Trường thống nhất thông qua để trình Hiệu trưởng nh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à trường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xem xét và quyết định công nhận kết quả tuyển dụng.</w:t>
      </w:r>
    </w:p>
    <w:p w14:paraId="4C0BD161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Công khai niêm yết danh sách người đăng ký tuyển dụng được Hiệu trưởng quyết định tuyển dụng.</w:t>
      </w:r>
    </w:p>
    <w:p w14:paraId="7C6C56E4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Thông báo công khai</w:t>
      </w:r>
    </w:p>
    <w:p w14:paraId="634E752B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Thông báo nhu cầu tuyển dụng hợp đồng lao động theo Nghị định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111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/2022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/NĐ-CP trên website của trường Cao đẳng nghề An Giang và niêm yết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tại bảng thông báo của Trường để người có nhu cầu tuyển dụng được biết (từ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ngày ra thông báo đến hết ngày 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>13/10/2023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), gồm các nội dung cơ bản sau:</w:t>
      </w:r>
    </w:p>
    <w:p w14:paraId="53F1D4B4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Số lượng: 0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người.</w:t>
      </w:r>
    </w:p>
    <w:p w14:paraId="7F79CE4F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Vị trí tuyển dụng: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01 nhân viên bảo vệ và 01 nhân viên lái </w:t>
      </w:r>
      <w:proofErr w:type="gramStart"/>
      <w:r w:rsidRPr="00993527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gramEnd"/>
      <w:r w:rsidRPr="00993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ECB37E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- Điều kiện, tiêu chuẩn đối tượng dự tuyển:</w:t>
      </w:r>
    </w:p>
    <w:p w14:paraId="59AEE048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a) Có một quốc tịch là quốc tịch Việt Nam;</w:t>
      </w:r>
    </w:p>
    <w:p w14:paraId="24DF1F92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b) Đủ 18 tuổi trở lên;</w:t>
      </w:r>
    </w:p>
    <w:p w14:paraId="1ECAEFB8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c) Có đủ sức khỏe để làm việc;</w:t>
      </w:r>
    </w:p>
    <w:p w14:paraId="6A5B2ADA" w14:textId="77777777" w:rsidR="00921746" w:rsidRPr="00993527" w:rsidRDefault="00B14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d) Có lý lịch được cơ quan có thẩm quyền xác nhận;</w:t>
      </w:r>
    </w:p>
    <w:p w14:paraId="4687D233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đ) Trình độ học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vấn: tốt nghiệp trung học phổ thông;</w:t>
      </w:r>
    </w:p>
    <w:p w14:paraId="6397C2AC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e) C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ó Giấy phép lái </w:t>
      </w:r>
      <w:proofErr w:type="gramStart"/>
      <w:r w:rsidRPr="00993527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gramEnd"/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hạng B2 trở lên đối với nhân viên lái xe;</w:t>
      </w:r>
    </w:p>
    <w:p w14:paraId="501419A6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đầy đủ năng lực hành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dân sự và đủ sức khỏe đáp ứng yêu cầu công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việc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trong nhà trường.</w:t>
      </w:r>
    </w:p>
    <w:p w14:paraId="2E28D4FD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Quy định về hồ sơ đăng ký dự tuyển và thời gian, địa </w:t>
      </w: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điểm tiếp nhận hồ sơ dự tuyển</w:t>
      </w:r>
    </w:p>
    <w:p w14:paraId="6F7FC606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Quy định về thủ tục hồ sơ đăng ký dự tuyển gồm có:</w:t>
      </w:r>
    </w:p>
    <w:p w14:paraId="13DCC566" w14:textId="77777777" w:rsidR="00921746" w:rsidRPr="00993527" w:rsidRDefault="00B14EE0">
      <w:pPr>
        <w:spacing w:before="120" w:after="120" w:line="240" w:lineRule="auto"/>
        <w:ind w:right="63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>a) Đơn xin việc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178D9F37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b) Sơ yếu lý lịch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(dán ảnh 4 x 6, có xác nhận của địa phương);</w:t>
      </w:r>
    </w:p>
    <w:p w14:paraId="2F21CD8F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c) Đơn xác nhận hạnh kiểm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(có xác nhận của địa phương);</w:t>
      </w:r>
    </w:p>
    <w:p w14:paraId="3ED7B2DA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d) Bằng tốt nghiệp hoặc giấy chứng 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>nhận tốt nghiệp tạm thời;</w:t>
      </w:r>
    </w:p>
    <w:p w14:paraId="73F52F1B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e) Giấy khám sức khỏe 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t>(bản chính có giá trị 06 tháng tính đến thời điểm</w:t>
      </w:r>
      <w:r w:rsidRPr="00993527">
        <w:rPr>
          <w:rFonts w:ascii="Times New Roman" w:eastAsia="Times New Roman" w:hAnsi="Times New Roman" w:cs="Times New Roman"/>
          <w:i/>
          <w:sz w:val="28"/>
          <w:szCs w:val="28"/>
        </w:rPr>
        <w:br/>
        <w:t>nộp hồ sơ);</w:t>
      </w:r>
    </w:p>
    <w:p w14:paraId="201D1DD0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>f) Các văn bằng, chứng chỉ khác (Bản sao công chứng, nếu có);</w:t>
      </w:r>
    </w:p>
    <w:p w14:paraId="180D89E9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lastRenderedPageBreak/>
        <w:t>g) Căn cước công dân (Bản sao công chứng);</w:t>
      </w:r>
    </w:p>
    <w:p w14:paraId="5A705ED9" w14:textId="77777777" w:rsidR="00921746" w:rsidRPr="00993527" w:rsidRDefault="00B14EE0">
      <w:pPr>
        <w:spacing w:before="120" w:after="120" w:line="240" w:lineRule="auto"/>
        <w:ind w:right="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>h) Giấy khai sinh (Bản sao).</w:t>
      </w:r>
    </w:p>
    <w:p w14:paraId="23F3954F" w14:textId="77777777" w:rsidR="00921746" w:rsidRPr="00993527" w:rsidRDefault="00B14EE0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Thời gian nhận hồ sơ: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ngày ra thông báo đến hết ngày 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>13/10/2023.</w:t>
      </w:r>
    </w:p>
    <w:p w14:paraId="52B3AF72" w14:textId="77777777" w:rsidR="00921746" w:rsidRPr="00993527" w:rsidRDefault="00B14EE0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Địa điểm nhận hồ sơ: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Phòng Tổ chức - Hành chính, Trường Cao đẳng nghề An Giang (nhận hồ sơ các ngày trong tuần từ thứ hai đến thứ sáu,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vào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giờ hành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chính). Điện thoại liên hệ: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02963.953.739.</w:t>
      </w:r>
    </w:p>
    <w:p w14:paraId="525E87A6" w14:textId="77777777" w:rsidR="00921746" w:rsidRPr="00993527" w:rsidRDefault="00B14EE0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 TỔ CHỨC THỰC HIỆN</w:t>
      </w:r>
    </w:p>
    <w:p w14:paraId="0F86BFFA" w14:textId="77777777" w:rsidR="00921746" w:rsidRPr="00993527" w:rsidRDefault="00B1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Phòng Tổ chức - Hành chính</w:t>
      </w:r>
    </w:p>
    <w:p w14:paraId="3F7F9709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Phối hợp với ban Công tác chuyển đổi số thông báo nhu cầu tuyển dụng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hợp đồng lao động theo Nghị định số 111/2022/NĐ-CP trên website của trường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Cao đẳng nghề An Giang và niêm yết tại bảng thôn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g báo của Trường để người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có nhu cầu đăng ký dự tuyển được biết (từ ngày ra thông báo đến hết ngày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13/10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/2023).</w:t>
      </w:r>
    </w:p>
    <w:p w14:paraId="1CD21D79" w14:textId="77777777" w:rsidR="00921746" w:rsidRPr="00993527" w:rsidRDefault="00B1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 phòng, khoa</w:t>
      </w:r>
    </w:p>
    <w:p w14:paraId="43C15F55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Triển khai Kế hoạch và Thông báo tuyển dụng hợp đồng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theo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Nghị định số 111/2022/NĐ-CP đến toàn thể cán bộ, giảng viên v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à nhân viên của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được biết.</w:t>
      </w:r>
    </w:p>
    <w:p w14:paraId="167D9BB8" w14:textId="151BF72C" w:rsidR="00921746" w:rsidRPr="00993527" w:rsidRDefault="00B14EE0" w:rsidP="009935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Trên đây là kế hoạch tuyển dụng hợp đồng 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động theo Nghị định số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111/2022/NĐ-CP của Trường Cao đẳng nghề An Giang. Đề nghị các bộ phận có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liên quan thực hiện tốt theo tinh thần kế hoạch này</w:t>
      </w:r>
      <w:proofErr w:type="gramStart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 w:rsidRPr="00993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9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CB8E46" w14:textId="77777777" w:rsidR="00921746" w:rsidRPr="00993527" w:rsidRDefault="00B14EE0">
      <w:pPr>
        <w:tabs>
          <w:tab w:val="left" w:pos="567"/>
        </w:tabs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b/>
          <w:i/>
          <w:sz w:val="24"/>
          <w:szCs w:val="24"/>
        </w:rPr>
        <w:t>Nơi nhận:</w:t>
      </w:r>
      <w:r w:rsidRPr="00993527">
        <w:rPr>
          <w:rFonts w:ascii="Times New Roman" w:eastAsia="Times New Roman" w:hAnsi="Times New Roman" w:cs="Times New Roman"/>
          <w:sz w:val="24"/>
          <w:szCs w:val="24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</w:t>
      </w:r>
      <w:r w:rsidRPr="00993527">
        <w:rPr>
          <w:rFonts w:ascii="Times New Roman" w:eastAsia="Times New Roman" w:hAnsi="Times New Roman" w:cs="Times New Roman"/>
          <w:b/>
          <w:sz w:val="28"/>
          <w:szCs w:val="28"/>
        </w:rPr>
        <w:t>TRƯỞNG</w:t>
      </w:r>
    </w:p>
    <w:p w14:paraId="7B1E089D" w14:textId="77777777" w:rsidR="00921746" w:rsidRPr="00993527" w:rsidRDefault="00B14EE0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3527">
        <w:rPr>
          <w:rFonts w:ascii="Times New Roman" w:eastAsia="Times New Roman" w:hAnsi="Times New Roman" w:cs="Times New Roman"/>
        </w:rPr>
        <w:t>- Hiệu trưởng, các PHT;</w:t>
      </w:r>
    </w:p>
    <w:p w14:paraId="4A3D7289" w14:textId="77777777" w:rsidR="00921746" w:rsidRPr="00993527" w:rsidRDefault="00B14EE0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3527">
        <w:rPr>
          <w:rFonts w:ascii="Times New Roman" w:eastAsia="Times New Roman" w:hAnsi="Times New Roman" w:cs="Times New Roman"/>
        </w:rPr>
        <w:t>- Các phòng, khoa;</w:t>
      </w:r>
    </w:p>
    <w:p w14:paraId="325FC338" w14:textId="77777777" w:rsidR="00921746" w:rsidRPr="00993527" w:rsidRDefault="00B14EE0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3527">
        <w:rPr>
          <w:rFonts w:ascii="Times New Roman" w:eastAsia="Times New Roman" w:hAnsi="Times New Roman" w:cs="Times New Roman"/>
        </w:rPr>
        <w:t>- Website của trưởng;</w:t>
      </w:r>
    </w:p>
    <w:p w14:paraId="1ED0FFD5" w14:textId="77777777" w:rsidR="00921746" w:rsidRPr="00993527" w:rsidRDefault="00B14EE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3527">
        <w:rPr>
          <w:rFonts w:ascii="Times New Roman" w:eastAsia="Times New Roman" w:hAnsi="Times New Roman" w:cs="Times New Roman"/>
        </w:rPr>
        <w:t>- Lưu: VT, TCHC.</w:t>
      </w:r>
    </w:p>
    <w:p w14:paraId="594EFEF0" w14:textId="25555FEA" w:rsidR="00921746" w:rsidRPr="00993527" w:rsidRDefault="00B14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9713BB" w14:textId="77777777" w:rsidR="00921746" w:rsidRPr="00993527" w:rsidRDefault="00B14EE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</w:r>
      <w:r w:rsidRPr="009935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N</w:t>
      </w:r>
      <w:r w:rsidRPr="00993527">
        <w:rPr>
          <w:rFonts w:ascii="Times New Roman" w:eastAsia="Times New Roman" w:hAnsi="Times New Roman" w:cs="Times New Roman"/>
          <w:b/>
          <w:sz w:val="28"/>
          <w:szCs w:val="28"/>
        </w:rPr>
        <w:t>guyễn Thanh Hải</w:t>
      </w:r>
    </w:p>
    <w:sectPr w:rsidR="00921746" w:rsidRPr="00993527" w:rsidSect="00993527">
      <w:headerReference w:type="default" r:id="rId12"/>
      <w:pgSz w:w="11907" w:h="16840" w:code="9"/>
      <w:pgMar w:top="1418" w:right="1134" w:bottom="1418" w:left="1701" w:header="1134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440B6" w14:textId="77777777" w:rsidR="00B14EE0" w:rsidRDefault="00B14EE0">
      <w:pPr>
        <w:spacing w:after="0" w:line="240" w:lineRule="auto"/>
      </w:pPr>
      <w:r>
        <w:separator/>
      </w:r>
    </w:p>
  </w:endnote>
  <w:endnote w:type="continuationSeparator" w:id="0">
    <w:p w14:paraId="030A1F48" w14:textId="77777777" w:rsidR="00B14EE0" w:rsidRDefault="00B1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CE2A4" w14:textId="77777777" w:rsidR="00B14EE0" w:rsidRDefault="00B14EE0">
      <w:pPr>
        <w:spacing w:after="0" w:line="240" w:lineRule="auto"/>
      </w:pPr>
      <w:r>
        <w:separator/>
      </w:r>
    </w:p>
  </w:footnote>
  <w:footnote w:type="continuationSeparator" w:id="0">
    <w:p w14:paraId="37BE7374" w14:textId="77777777" w:rsidR="00B14EE0" w:rsidRDefault="00B1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2495" w14:textId="6F557CDF" w:rsidR="00921746" w:rsidRDefault="00B14E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4E8A">
      <w:rPr>
        <w:noProof/>
        <w:color w:val="000000"/>
      </w:rPr>
      <w:t>2</w:t>
    </w:r>
    <w:r>
      <w:rPr>
        <w:color w:val="000000"/>
      </w:rPr>
      <w:fldChar w:fldCharType="end"/>
    </w:r>
  </w:p>
  <w:p w14:paraId="7AC52903" w14:textId="77777777" w:rsidR="00921746" w:rsidRDefault="009217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26E"/>
    <w:multiLevelType w:val="multilevel"/>
    <w:tmpl w:val="65EA3B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46"/>
    <w:rsid w:val="00140B71"/>
    <w:rsid w:val="001A58C0"/>
    <w:rsid w:val="001D4F1B"/>
    <w:rsid w:val="0028228F"/>
    <w:rsid w:val="00844504"/>
    <w:rsid w:val="00921746"/>
    <w:rsid w:val="00993527"/>
    <w:rsid w:val="00B14EE0"/>
    <w:rsid w:val="00D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B1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86FB4"/>
    <w:pPr>
      <w:keepNext/>
      <w:keepLines/>
      <w:spacing w:after="33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793A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3A2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93A2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6FB4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46561"/>
    <w:pPr>
      <w:ind w:left="720"/>
      <w:contextualSpacing/>
    </w:pPr>
  </w:style>
  <w:style w:type="table" w:styleId="TableGrid">
    <w:name w:val="Table Grid"/>
    <w:basedOn w:val="TableNormal"/>
    <w:uiPriority w:val="39"/>
    <w:rsid w:val="00D0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C1"/>
  </w:style>
  <w:style w:type="paragraph" w:styleId="Footer">
    <w:name w:val="footer"/>
    <w:basedOn w:val="Normal"/>
    <w:link w:val="FooterChar"/>
    <w:uiPriority w:val="99"/>
    <w:unhideWhenUsed/>
    <w:rsid w:val="005B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C1"/>
  </w:style>
  <w:style w:type="paragraph" w:styleId="NormalWeb">
    <w:name w:val="Normal (Web)"/>
    <w:basedOn w:val="Normal"/>
    <w:uiPriority w:val="99"/>
    <w:semiHidden/>
    <w:unhideWhenUsed/>
    <w:rsid w:val="006E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86FB4"/>
    <w:pPr>
      <w:keepNext/>
      <w:keepLines/>
      <w:spacing w:after="33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793A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3A2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93A2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6FB4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46561"/>
    <w:pPr>
      <w:ind w:left="720"/>
      <w:contextualSpacing/>
    </w:pPr>
  </w:style>
  <w:style w:type="table" w:styleId="TableGrid">
    <w:name w:val="Table Grid"/>
    <w:basedOn w:val="TableNormal"/>
    <w:uiPriority w:val="39"/>
    <w:rsid w:val="00D0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C1"/>
  </w:style>
  <w:style w:type="paragraph" w:styleId="Footer">
    <w:name w:val="footer"/>
    <w:basedOn w:val="Normal"/>
    <w:link w:val="FooterChar"/>
    <w:uiPriority w:val="99"/>
    <w:unhideWhenUsed/>
    <w:rsid w:val="005B7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C1"/>
  </w:style>
  <w:style w:type="paragraph" w:styleId="NormalWeb">
    <w:name w:val="Normal (Web)"/>
    <w:basedOn w:val="Normal"/>
    <w:uiPriority w:val="99"/>
    <w:semiHidden/>
    <w:unhideWhenUsed/>
    <w:rsid w:val="006E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Cx4Hq436CAaYc0DRsn9tiiafcA==">CgMxLjAyCGguZ2pkZ3hzMg5oLnN1aGx5ZTNrM3lqajIOaC5mM3h6bnVlMnluM2oyDmgueTJ3OW01aDBpNHNtMgloLjMwajB6bGwyCWguMWZvYjl0ZTgAciExSk50ckJ5UEJ5Y3Vha25UeGoxYm9lcTVwaFdxNTQtSkI=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5</cp:revision>
  <dcterms:created xsi:type="dcterms:W3CDTF">2023-03-31T09:17:00Z</dcterms:created>
  <dcterms:modified xsi:type="dcterms:W3CDTF">2023-09-21T07:20:00Z</dcterms:modified>
</cp:coreProperties>
</file>